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0C28" w14:textId="20CEDEFC" w:rsidR="008C3B04" w:rsidRPr="008C3B04" w:rsidRDefault="008C3B04" w:rsidP="008C3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C3B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Космос, электроника, лазерная техника. Какие научно-технические программы реализуют Беларусь и Россия</w:t>
      </w:r>
    </w:p>
    <w:p w14:paraId="3178784E" w14:textId="6852C8BC" w:rsid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2022</w:t>
      </w:r>
    </w:p>
    <w:p w14:paraId="653DE5D3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A1EE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9EA38" wp14:editId="3382A599">
            <wp:extent cx="5239696" cy="2932189"/>
            <wp:effectExtent l="0" t="0" r="0" b="1905"/>
            <wp:docPr id="1" name="Рисунок 1" descr="Сергей Шлы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Шлыч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91" cy="29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2DF5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Шлычков</w:t>
      </w:r>
    </w:p>
    <w:p w14:paraId="2A6411B0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июня, Минск /Корр. БЕЛТА/. Председатель Государственного комитета по науке и технологиям Сергей Шлычков рассказал о планах по реализации научно-технических программ Союзного государства на IX Форуме регионов Беларуси и России в Гродно, сообщили корреспонденту БЕЛТА в пресс-службе ГКНТ.</w:t>
      </w:r>
    </w:p>
    <w:p w14:paraId="1FB757BB" w14:textId="77777777" w:rsidR="008C3B04" w:rsidRPr="008C3B04" w:rsidRDefault="008C3B04" w:rsidP="008C3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Успехи науки</w:t>
      </w:r>
    </w:p>
    <w:p w14:paraId="57AD620C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рамках глобальных геополитических и технологических процессов, с учетом тех вызовов, с которыми в настоящее время сталкиваются наши страны, формирование единого научно-технологического пространства Союзного государства становится источником новых возможностей. Развитие совместной научной деятельности, разработка и внедрение в производство инноваций должны стать проводниками ускоренной технологической эволюции, что в свою очередь обеспечит конкурентоспособность на глобальном рынке, научно-технологическую и экономическую безопасность СГ", - сказал Сергей Шлычков. </w:t>
      </w:r>
    </w:p>
    <w:p w14:paraId="31973A48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инструмент реализации научно-технической политики Союзного государства - научно-технические программы. По словам председателя ГКНТ, время подтвердило эффективность этого организационно-правового механизма. Реализовано более 60 программ в области космических технологий, микроэлектроники, информационных технологий, машиностроения, медицины и других сферах.</w:t>
      </w:r>
    </w:p>
    <w:p w14:paraId="11A3A06B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4540F4" wp14:editId="76A6D1A2">
            <wp:extent cx="4645726" cy="3100950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49" cy="310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EE8E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завершена очередная знаковая научно-техническая программа СГ по разработке нового поколения электронных компонентов для систем управления и безопасности автотранспортных средств - "Автоэлектроника". Результаты программы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41C59494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космоса уже реализовано 7 научно-технических программ СГ. Благодаря тесному сотрудничеству удалось создать группировку космических аппаратов и соответствующую инфраструктуру. Получаемая от спутников дистанционного зондирования Земли информация используется Беларусью и Россией для решения различных государственных задач. В настоящее время реализуется еще одна программа СГ в области космоса - "Интеграция-СГ". Ее целью является повышение эффективности обработки и распределения данных дистанционного зондирования Земли. </w:t>
      </w:r>
    </w:p>
    <w:p w14:paraId="53E1C72F" w14:textId="77777777" w:rsidR="008C3B04" w:rsidRPr="008C3B04" w:rsidRDefault="008C3B04" w:rsidP="008C3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будущее</w:t>
      </w:r>
    </w:p>
    <w:p w14:paraId="17A3329D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планируется начало реализации трех новых научно-технических программ Союзного государства. "Первая из них - еще одна космическая программа "Комплекс-СГ", в настоящее время идет согласование ее проекта. Программа предполагает разработку базовых элементов орбитальных и наземных средств в интересах создания </w:t>
      </w:r>
      <w:proofErr w:type="spellStart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многоспутниковых</w:t>
      </w:r>
      <w:proofErr w:type="spellEnd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группировок малоразмерных космических аппаратов наблюдения земной поверхности и околоземного космического пространства. Государственные заказчики - НАН Беларуси и госкорпорация "Роскосмос", - проинформировал председатель ГКНТ. </w:t>
      </w:r>
    </w:p>
    <w:p w14:paraId="6AD97106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научно-технической программы "</w:t>
      </w:r>
      <w:proofErr w:type="spellStart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Интелавто</w:t>
      </w:r>
      <w:proofErr w:type="spellEnd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" планируется разработать системы бортовой электроники для электрических и гибридных автотранспортных средств, превосходящие существующие мировые аналоги. В том числе системы управления двигателем, бортовой безопасности, роботизированного управления, высокоэффективные электродвигатели и другие. Государственные заказчики - Минпром Беларуси и Минпромторг России.</w:t>
      </w:r>
    </w:p>
    <w:p w14:paraId="32D1D1AA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8F7BD1" wp14:editId="0EA13B8B">
            <wp:extent cx="5022842" cy="3352669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05" cy="33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428C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программы "Компонент-Ф" станет разработка новых образцов лазерной техники, применяемой для обработки различных материалов в </w:t>
      </w:r>
      <w:proofErr w:type="spellStart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радиофотонике</w:t>
      </w:r>
      <w:proofErr w:type="spellEnd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высокоскоростной связи, термоядерном синтезе, медицинской технике и иных направлениях. Идет согласование проекта программы. Она предусматривает разработку перспективных базовых технологических процессов получения функциональных материалов, структур, компонентов и модулей для высокоэффективных изделий фотоники в Союзном государстве. Государственные заказчики - Национальная академия наук Беларуси и Минобрнауки России.</w:t>
      </w:r>
    </w:p>
    <w:p w14:paraId="65B6BBE4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Шлычков также сообщил, что в настоящее время ГКНТ и Минобрнауки России совместно с Постоянным комитетом Союзного государства и другими заинтересованными из двух стран ведут работу по упрощению процедур согласования научно-технических программ СГ.</w:t>
      </w:r>
    </w:p>
    <w:p w14:paraId="2E52FB29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ГКНТ обратил внимание и на то, что при формировании единого научно-технологического пространства большое внимание уделяется стимулированию деятельности ученых. В 2018 году учреждена премия СГ в области науки и техники. В настоящее время ГКНТ совместно с Министерством науки и высшего образования России проводит уже второй конкурс на соискание премии СГ в области науки и техники, вручение которой планируется в 2023 </w:t>
      </w:r>
      <w:proofErr w:type="gramStart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году.-</w:t>
      </w:r>
      <w:proofErr w:type="gramEnd"/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</w:p>
    <w:p w14:paraId="407A2BDC" w14:textId="77777777" w:rsidR="008C3B04" w:rsidRPr="008C3B04" w:rsidRDefault="008C3B04" w:rsidP="008C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08209A" wp14:editId="0C39A767">
            <wp:extent cx="4025689" cy="62528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56" cy="62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7A34" w14:textId="77777777" w:rsidR="008C3B04" w:rsidRPr="008C3B04" w:rsidRDefault="008C3B04" w:rsidP="008C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Павла Орловского</w:t>
      </w:r>
    </w:p>
    <w:p w14:paraId="1275E5F1" w14:textId="719EB47F" w:rsidR="00907824" w:rsidRDefault="008C3B04">
      <w:r>
        <w:t>Источник:</w:t>
      </w:r>
    </w:p>
    <w:p w14:paraId="707F5C4D" w14:textId="5A322376" w:rsidR="008C3B04" w:rsidRDefault="008C3B04">
      <w:r w:rsidRPr="008C3B04">
        <w:t>https://www.belta.by/tech/view/kosmos-elektronika-lazernaja-tehnika-kakie-nauchno-tehnicheskie-programmy-realizujut-belarus-i-rossija-510991-2022/</w:t>
      </w:r>
    </w:p>
    <w:sectPr w:rsidR="008C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7220"/>
    <w:multiLevelType w:val="multilevel"/>
    <w:tmpl w:val="0F8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5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4"/>
    <w:rsid w:val="008C3B04"/>
    <w:rsid w:val="009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B36"/>
  <w15:chartTrackingRefBased/>
  <w15:docId w15:val="{DE8839A6-615C-4D55-8528-61E1B1B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2022-07-06T13:10:00Z</dcterms:created>
  <dcterms:modified xsi:type="dcterms:W3CDTF">2022-07-06T13:15:00Z</dcterms:modified>
</cp:coreProperties>
</file>